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527EC3" w:rsidP="002248A1">
      <w:pPr>
        <w:suppressAutoHyphens/>
        <w:spacing w:after="0" w:line="320" w:lineRule="exact"/>
        <w:contextualSpacing/>
        <w:jc w:val="both"/>
        <w:rPr>
          <w:rFonts w:ascii="Calibri" w:hAnsi="Calibri" w:cstheme="minorHAnsi"/>
          <w:b/>
          <w:i/>
          <w:color w:val="0000FF"/>
          <w:sz w:val="18"/>
          <w:szCs w:val="18"/>
          <w:highlight w:val="yellow"/>
        </w:rPr>
      </w:pPr>
      <w:r>
        <w:rPr>
          <w:rFonts w:ascii="Calibri" w:hAnsi="Calibri" w:cstheme="minorHAnsi"/>
          <w:b/>
          <w:i/>
          <w:color w:val="0000FF"/>
          <w:sz w:val="18"/>
          <w:szCs w:val="18"/>
          <w:highlight w:val="yellow"/>
        </w:rPr>
        <w:t xml:space="preserve"> </w:t>
      </w:r>
    </w:p>
    <w:p w:rsidR="009B263A" w:rsidRPr="009B263A" w:rsidRDefault="009B263A" w:rsidP="009B263A">
      <w:pPr>
        <w:suppressAutoHyphens/>
        <w:spacing w:after="0" w:line="320" w:lineRule="exact"/>
        <w:contextualSpacing/>
        <w:jc w:val="both"/>
        <w:rPr>
          <w:rFonts w:ascii="Calibri" w:hAnsi="Calibri" w:cstheme="minorHAnsi"/>
          <w:b/>
          <w:sz w:val="18"/>
          <w:szCs w:val="18"/>
        </w:rPr>
      </w:pP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il D.Lgs.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D.Lgs.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European Data Protection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Protection Officer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Violazione dei dati personali (data breach)</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trattamento/Subresponsabile</w:t>
      </w:r>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nonchè</w:t>
      </w:r>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data breach</w:t>
      </w:r>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r w:rsidRPr="00B74629">
        <w:rPr>
          <w:rFonts w:ascii="Calibri" w:hAnsi="Calibri" w:cstheme="minorHAnsi"/>
          <w:i/>
          <w:sz w:val="18"/>
          <w:szCs w:val="18"/>
        </w:rPr>
        <w:t>AdS</w:t>
      </w:r>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r w:rsidRPr="00B74629">
        <w:rPr>
          <w:rFonts w:ascii="Calibri" w:hAnsi="Calibri" w:cstheme="minorHAnsi"/>
          <w:sz w:val="18"/>
          <w:szCs w:val="18"/>
        </w:rPr>
        <w:t>AdS</w:t>
      </w:r>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e </w:t>
      </w:r>
      <w:r w:rsidR="00D86857">
        <w:rPr>
          <w:rFonts w:ascii="Calibri" w:hAnsi="Calibri" w:cstheme="minorHAnsi"/>
          <w:sz w:val="18"/>
          <w:szCs w:val="18"/>
        </w:rPr>
        <w:t>“</w:t>
      </w:r>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profilazione.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anche per mezzo di audit, assessment,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assessment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breach”</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reputazionale,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stesso (es. utilizzo delle norme vincolanti d’impresa B</w:t>
      </w:r>
      <w:r>
        <w:rPr>
          <w:rFonts w:ascii="Calibri" w:eastAsia="Times New Roman" w:hAnsi="Calibri" w:cstheme="minorHAnsi"/>
          <w:sz w:val="18"/>
          <w:szCs w:val="18"/>
        </w:rPr>
        <w:t>inding Corporate Rules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dell’European Data Protection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BD672B" w:rsidRDefault="00BD672B" w:rsidP="00BD672B">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BD672B" w:rsidRPr="0049759B" w:rsidTr="00671E43">
        <w:trPr>
          <w:trHeight w:val="670"/>
        </w:trPr>
        <w:tc>
          <w:tcPr>
            <w:tcW w:w="9346" w:type="dxa"/>
            <w:gridSpan w:val="5"/>
            <w:shd w:val="pct25" w:color="auto" w:fill="auto"/>
            <w:vAlign w:val="center"/>
          </w:tcPr>
          <w:p w:rsidR="00BD672B" w:rsidRPr="00B03192" w:rsidRDefault="00BD672B" w:rsidP="00BA6767">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sidR="00BA6767">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BD672B" w:rsidRPr="0049759B" w:rsidTr="00671E43">
        <w:tc>
          <w:tcPr>
            <w:tcW w:w="1985"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BD672B" w:rsidRPr="0025342C" w:rsidRDefault="00F2546D" w:rsidP="00356EF2">
            <w:pPr>
              <w:spacing w:before="360" w:after="360"/>
              <w:jc w:val="center"/>
              <w:rPr>
                <w:rFonts w:cstheme="minorHAnsi"/>
                <w:b/>
                <w:highlight w:val="yellow"/>
              </w:rPr>
            </w:pPr>
            <w:r>
              <w:rPr>
                <w:rFonts w:eastAsia="Times New Roman" w:cstheme="minorHAnsi"/>
                <w:b/>
                <w:bCs/>
                <w:sz w:val="18"/>
                <w:szCs w:val="18"/>
                <w:lang w:eastAsia="it-IT"/>
              </w:rPr>
              <w:t>Macro</w:t>
            </w:r>
            <w:r w:rsidR="00356EF2">
              <w:rPr>
                <w:rFonts w:eastAsia="Times New Roman" w:cstheme="minorHAnsi"/>
                <w:b/>
                <w:bCs/>
                <w:sz w:val="18"/>
                <w:szCs w:val="18"/>
                <w:lang w:eastAsia="it-IT"/>
              </w:rPr>
              <w:t>c</w:t>
            </w:r>
            <w:r w:rsidR="00116DEF">
              <w:rPr>
                <w:rFonts w:eastAsia="Times New Roman" w:cstheme="minorHAnsi"/>
                <w:b/>
                <w:bCs/>
                <w:sz w:val="18"/>
                <w:szCs w:val="18"/>
                <w:lang w:eastAsia="it-IT"/>
              </w:rPr>
              <w:t>ategorie</w:t>
            </w:r>
            <w:r w:rsidR="00BD672B" w:rsidRPr="0025342C">
              <w:rPr>
                <w:rFonts w:eastAsia="Times New Roman" w:cstheme="minorHAnsi"/>
                <w:b/>
                <w:bCs/>
                <w:sz w:val="18"/>
                <w:szCs w:val="18"/>
                <w:lang w:eastAsia="it-IT"/>
              </w:rPr>
              <w:t xml:space="preserve"> di Dati personali</w:t>
            </w:r>
          </w:p>
        </w:tc>
        <w:tc>
          <w:tcPr>
            <w:tcW w:w="1893" w:type="dxa"/>
            <w:shd w:val="pct25" w:color="auto" w:fill="auto"/>
          </w:tcPr>
          <w:p w:rsidR="00BD672B" w:rsidRPr="0025342C" w:rsidRDefault="00BD672B" w:rsidP="00671E43">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BD672B" w:rsidRPr="0025342C" w:rsidRDefault="00BD672B" w:rsidP="00671E43">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BD672B" w:rsidRPr="006748D1" w:rsidTr="00671E43">
        <w:trPr>
          <w:trHeight w:val="825"/>
        </w:trPr>
        <w:tc>
          <w:tcPr>
            <w:tcW w:w="1985" w:type="dxa"/>
          </w:tcPr>
          <w:p w:rsidR="00BD672B" w:rsidRPr="006748D1" w:rsidRDefault="00BD672B" w:rsidP="00671E43">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Automatizzato e/o non automatizzato</w:t>
            </w:r>
          </w:p>
        </w:tc>
        <w:tc>
          <w:tcPr>
            <w:tcW w:w="1947" w:type="dxa"/>
          </w:tcPr>
          <w:p w:rsidR="00BD672B" w:rsidRPr="002248A1" w:rsidRDefault="00BD672B" w:rsidP="00671E43">
            <w:pPr>
              <w:rPr>
                <w:rFonts w:eastAsia="Times New Roman" w:cstheme="minorHAnsi"/>
                <w:i/>
                <w:sz w:val="18"/>
                <w:szCs w:val="18"/>
                <w:lang w:eastAsia="it-IT"/>
              </w:rPr>
            </w:pPr>
            <w:r w:rsidRPr="002248A1">
              <w:rPr>
                <w:rFonts w:eastAsia="Times New Roman" w:cstheme="minorHAnsi"/>
                <w:i/>
                <w:sz w:val="18"/>
                <w:szCs w:val="18"/>
                <w:lang w:eastAsia="it-IT"/>
              </w:rPr>
              <w:t>Inserire la descrizione sintetica dell’iniziativa (rif. campo Anagrafica dell’iniziativa sulla PdA)</w:t>
            </w:r>
            <w:r w:rsidR="002248A1">
              <w:rPr>
                <w:rFonts w:eastAsia="Times New Roman" w:cstheme="minorHAnsi"/>
                <w:i/>
                <w:sz w:val="18"/>
                <w:szCs w:val="18"/>
                <w:lang w:eastAsia="it-IT"/>
              </w:rPr>
              <w:t>- ove necessario</w:t>
            </w:r>
          </w:p>
        </w:tc>
        <w:tc>
          <w:tcPr>
            <w:tcW w:w="1892" w:type="dxa"/>
          </w:tcPr>
          <w:p w:rsidR="00BD672B" w:rsidRPr="00E71922" w:rsidRDefault="00356EF2" w:rsidP="00AF14A5">
            <w:pPr>
              <w:rPr>
                <w:rFonts w:eastAsia="Times New Roman" w:cstheme="minorHAnsi"/>
                <w:sz w:val="18"/>
                <w:szCs w:val="18"/>
                <w:lang w:eastAsia="it-IT"/>
              </w:rPr>
            </w:pPr>
            <w:r>
              <w:rPr>
                <w:rFonts w:eastAsia="Times New Roman" w:cstheme="minorHAnsi"/>
                <w:sz w:val="18"/>
                <w:szCs w:val="18"/>
                <w:lang w:eastAsia="it-IT"/>
              </w:rPr>
              <w:t>Dati personali generici</w:t>
            </w:r>
            <w:r w:rsidR="00BD672B" w:rsidRPr="00E71922">
              <w:rPr>
                <w:rFonts w:eastAsia="Times New Roman" w:cstheme="minorHAnsi"/>
                <w:sz w:val="18"/>
                <w:szCs w:val="18"/>
                <w:lang w:eastAsia="it-IT"/>
              </w:rPr>
              <w:t>, particolari e relativi a condanne penali e reati</w:t>
            </w:r>
          </w:p>
        </w:tc>
        <w:tc>
          <w:tcPr>
            <w:tcW w:w="1893" w:type="dxa"/>
          </w:tcPr>
          <w:p w:rsidR="00BD672B" w:rsidRPr="00E71922"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Cittadini, dipendenti e contraenti</w:t>
            </w:r>
          </w:p>
        </w:tc>
        <w:tc>
          <w:tcPr>
            <w:tcW w:w="1629" w:type="dxa"/>
          </w:tcPr>
          <w:p w:rsidR="00BD672B" w:rsidRDefault="00BD672B" w:rsidP="00671E43">
            <w:pPr>
              <w:rPr>
                <w:rFonts w:eastAsia="Times New Roman" w:cstheme="minorHAnsi"/>
                <w:color w:val="000000"/>
                <w:sz w:val="18"/>
                <w:szCs w:val="18"/>
                <w:lang w:eastAsia="it-IT"/>
              </w:rPr>
            </w:pPr>
            <w:r w:rsidRPr="00E71922">
              <w:rPr>
                <w:rFonts w:eastAsia="Times New Roman" w:cstheme="minorHAnsi"/>
                <w:color w:val="000000"/>
                <w:sz w:val="18"/>
                <w:szCs w:val="18"/>
                <w:lang w:eastAsia="it-IT"/>
              </w:rPr>
              <w:t xml:space="preserve">Sogei e/o Amministrazioni clienti </w:t>
            </w:r>
          </w:p>
          <w:p w:rsidR="00BD672B" w:rsidRPr="006748D1" w:rsidRDefault="00BD672B" w:rsidP="00671E43">
            <w:pPr>
              <w:rPr>
                <w:rFonts w:eastAsia="Times New Roman" w:cstheme="minorHAnsi"/>
                <w:i/>
                <w:color w:val="000000"/>
                <w:sz w:val="18"/>
                <w:szCs w:val="18"/>
                <w:lang w:eastAsia="it-IT"/>
              </w:rPr>
            </w:pPr>
            <w:r w:rsidRPr="002248A1">
              <w:rPr>
                <w:rFonts w:eastAsia="Times New Roman" w:cstheme="minorHAnsi"/>
                <w:color w:val="000000"/>
                <w:sz w:val="18"/>
                <w:szCs w:val="18"/>
                <w:lang w:eastAsia="it-IT"/>
              </w:rPr>
              <w:t>(specificare la denominazione di tutte le amministrazioni clienti per conto delle quali il fornitore potrà trattare dati personali)</w:t>
            </w:r>
          </w:p>
        </w:tc>
      </w:tr>
    </w:tbl>
    <w:p w:rsidR="00BD672B" w:rsidRDefault="00BD672B" w:rsidP="005B208B">
      <w:pPr>
        <w:spacing w:after="0" w:line="360" w:lineRule="auto"/>
        <w:jc w:val="both"/>
        <w:rPr>
          <w:rFonts w:cstheme="minorHAnsi"/>
          <w:sz w:val="18"/>
          <w:szCs w:val="18"/>
        </w:rPr>
      </w:pPr>
    </w:p>
    <w:p w:rsidR="005B208B" w:rsidRPr="005B208B" w:rsidRDefault="005B208B" w:rsidP="005B208B">
      <w:pPr>
        <w:keepNext/>
        <w:suppressAutoHyphens/>
        <w:spacing w:line="320" w:lineRule="exact"/>
        <w:ind w:left="142"/>
        <w:jc w:val="both"/>
        <w:outlineLvl w:val="0"/>
        <w:rPr>
          <w:rFonts w:eastAsia="Times New Roman" w:cstheme="minorHAnsi"/>
          <w:b/>
          <w:sz w:val="18"/>
          <w:szCs w:val="18"/>
          <w:lang w:eastAsia="en-GB"/>
        </w:rPr>
      </w:pPr>
    </w:p>
    <w:p w:rsidR="007626E9" w:rsidRPr="005B208B" w:rsidRDefault="007626E9" w:rsidP="007626E9">
      <w:pPr>
        <w:keepNext/>
        <w:suppressAutoHyphens/>
        <w:spacing w:line="320" w:lineRule="exact"/>
        <w:ind w:left="142"/>
        <w:jc w:val="both"/>
        <w:outlineLvl w:val="0"/>
        <w:rPr>
          <w:rFonts w:eastAsia="Times New Roman" w:cstheme="minorHAnsi"/>
          <w:b/>
          <w:sz w:val="18"/>
          <w:szCs w:val="18"/>
          <w:lang w:eastAsia="en-GB"/>
        </w:rPr>
      </w:pPr>
      <w:bookmarkStart w:id="22" w:name="_GoBack"/>
      <w:bookmarkEnd w:id="22"/>
    </w:p>
    <w:p w:rsidR="00527BAF" w:rsidRDefault="00527BAF" w:rsidP="00527BAF">
      <w:pPr>
        <w:suppressAutoHyphens/>
        <w:spacing w:after="0" w:line="320" w:lineRule="exact"/>
        <w:contextualSpacing/>
        <w:jc w:val="both"/>
        <w:rPr>
          <w:rFonts w:ascii="Calibri" w:eastAsia="Times New Roman" w:hAnsi="Calibri" w:cstheme="minorHAnsi"/>
          <w:sz w:val="18"/>
          <w:szCs w:val="18"/>
        </w:rPr>
      </w:pPr>
    </w:p>
    <w:p w:rsidR="007867CA" w:rsidRDefault="00210753" w:rsidP="007867CA">
      <w:r>
        <w:br w:type="page"/>
      </w: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lastRenderedPageBreak/>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parr.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lastRenderedPageBreak/>
        <w:t>adempiere agli obblighi di cui all’art</w:t>
      </w:r>
      <w:r>
        <w:rPr>
          <w:rFonts w:cstheme="minorHAnsi"/>
          <w:sz w:val="18"/>
          <w:szCs w:val="18"/>
        </w:rPr>
        <w:t>.</w:t>
      </w:r>
      <w:r w:rsidRPr="00512FFC">
        <w:rPr>
          <w:rFonts w:cstheme="minorHAnsi"/>
          <w:sz w:val="18"/>
          <w:szCs w:val="18"/>
        </w:rPr>
        <w:t xml:space="preserve"> 30, parr.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e s.m.i.</w:t>
      </w:r>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lastRenderedPageBreak/>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profilazione.</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lastRenderedPageBreak/>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best practice</w:t>
      </w:r>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necessaria,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Violazione dei dati personali (“data breach”)</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attenersi ai flussi di notifica del data breach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(“dpia”)</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w:t>
      </w:r>
      <w:r w:rsidRPr="00663894">
        <w:rPr>
          <w:rFonts w:cstheme="minorHAnsi"/>
          <w:sz w:val="18"/>
          <w:szCs w:val="18"/>
        </w:rPr>
        <w:lastRenderedPageBreak/>
        <w:t xml:space="preserve">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r>
        <w:rPr>
          <w:rFonts w:ascii="Calibri" w:eastAsia="Times New Roman" w:hAnsi="Calibri" w:cs="Times New Roman"/>
          <w:color w:val="000000"/>
          <w:sz w:val="18"/>
          <w:szCs w:val="18"/>
          <w:lang w:eastAsia="it-IT"/>
        </w:rPr>
        <w:t>lett.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parr.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comunicazione del data breach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breach</w:t>
      </w:r>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e (competente struttura di sicurezza informatica o struttura equivalente della stessa) che è in corso la gestione di un data breach,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breach, comunica a </w:t>
      </w:r>
      <w:r w:rsidRPr="00512FFC">
        <w:rPr>
          <w:rFonts w:cstheme="minorHAnsi"/>
          <w:i/>
          <w:sz w:val="18"/>
          <w:szCs w:val="18"/>
        </w:rPr>
        <w:t>Sogei</w:t>
      </w:r>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breach,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inviato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lastRenderedPageBreak/>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r>
        <w:rPr>
          <w:rFonts w:cstheme="minorHAnsi"/>
          <w:sz w:val="18"/>
          <w:szCs w:val="18"/>
        </w:rPr>
        <w:t>breach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dal data breach,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lusso di notifica di data breach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Breach).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Breach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006B3DE9">
        <w:rPr>
          <w:rFonts w:cstheme="minorHAnsi"/>
          <w:sz w:val="18"/>
          <w:szCs w:val="18"/>
        </w:rPr>
        <w:t>.</w:t>
      </w:r>
      <w:r>
        <w:rPr>
          <w:rFonts w:cstheme="minorHAnsi"/>
          <w:sz w:val="18"/>
          <w:szCs w:val="18"/>
        </w:rPr>
        <w:t>.</w:t>
      </w:r>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Breach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lastRenderedPageBreak/>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2248A1">
          <w:rPr>
            <w:noProof/>
            <w:sz w:val="16"/>
            <w:szCs w:val="16"/>
          </w:rPr>
          <w:t>21</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48A1"/>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41B7E9"/>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CD249-B105-4E07-B137-8D864A6706A5}">
  <ds:schemaRefs>
    <ds:schemaRef ds:uri="http://schemas.openxmlformats.org/officeDocument/2006/bibliography"/>
  </ds:schemaRefs>
</ds:datastoreItem>
</file>

<file path=customXml/itemProps2.xml><?xml version="1.0" encoding="utf-8"?>
<ds:datastoreItem xmlns:ds="http://schemas.openxmlformats.org/officeDocument/2006/customXml" ds:itemID="{4E5D5DFA-854D-4327-9CE5-C7F998668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21</Pages>
  <Words>13102</Words>
  <Characters>74683</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Corbo Pietro</cp:lastModifiedBy>
  <cp:revision>6</cp:revision>
  <cp:lastPrinted>2020-01-30T10:00:00Z</cp:lastPrinted>
  <dcterms:created xsi:type="dcterms:W3CDTF">2021-03-26T15:17:00Z</dcterms:created>
  <dcterms:modified xsi:type="dcterms:W3CDTF">2022-05-02T13:20:00Z</dcterms:modified>
</cp:coreProperties>
</file>